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76F70" w14:textId="77777777" w:rsidR="002A44C3" w:rsidRPr="003E167F" w:rsidRDefault="002A44C3" w:rsidP="002A44C3">
      <w:pPr>
        <w:rPr>
          <w:rFonts w:ascii="Verdana" w:eastAsia="Times New Roman" w:hAnsi="Verdana" w:cs="Times New Roman"/>
          <w:b/>
          <w:sz w:val="22"/>
          <w:szCs w:val="22"/>
          <w:shd w:val="clear" w:color="auto" w:fill="FFFFFF"/>
        </w:rPr>
      </w:pPr>
      <w:r w:rsidRPr="002A44C3">
        <w:rPr>
          <w:rFonts w:ascii="Verdana" w:eastAsia="Times New Roman" w:hAnsi="Verdana" w:cs="Times New Roman"/>
          <w:b/>
          <w:sz w:val="22"/>
          <w:szCs w:val="22"/>
          <w:shd w:val="clear" w:color="auto" w:fill="FFFFFF"/>
        </w:rPr>
        <w:t>SB 1143, Leno. Juveniles: room confinement</w:t>
      </w:r>
      <w:r w:rsidRPr="003E167F">
        <w:rPr>
          <w:rFonts w:ascii="Verdana" w:eastAsia="Times New Roman" w:hAnsi="Verdana" w:cs="Times New Roman"/>
          <w:b/>
          <w:sz w:val="22"/>
          <w:szCs w:val="22"/>
          <w:shd w:val="clear" w:color="auto" w:fill="FFFFFF"/>
        </w:rPr>
        <w:t>, to be enacted as of January 1, 2018</w:t>
      </w:r>
    </w:p>
    <w:p w14:paraId="1C3AFAC6" w14:textId="77777777" w:rsidR="002A44C3" w:rsidRPr="002A44C3" w:rsidRDefault="002A44C3" w:rsidP="002A44C3">
      <w:pPr>
        <w:rPr>
          <w:rFonts w:ascii="Times" w:eastAsia="Times New Roman" w:hAnsi="Times" w:cs="Times New Roman"/>
          <w:b/>
          <w:sz w:val="20"/>
          <w:szCs w:val="20"/>
        </w:rPr>
      </w:pPr>
      <w:r w:rsidRPr="003E167F">
        <w:rPr>
          <w:rFonts w:ascii="Verdana" w:eastAsia="Times New Roman" w:hAnsi="Verdana" w:cs="Times New Roman"/>
          <w:b/>
          <w:sz w:val="22"/>
          <w:szCs w:val="22"/>
          <w:shd w:val="clear" w:color="auto" w:fill="FFFFFF"/>
        </w:rPr>
        <w:t xml:space="preserve"> </w:t>
      </w:r>
    </w:p>
    <w:p w14:paraId="1DB344AA" w14:textId="77777777" w:rsidR="002A44C3" w:rsidRPr="003E167F" w:rsidRDefault="002A44C3" w:rsidP="002A44C3">
      <w:r w:rsidRPr="003E167F">
        <w:t>THE PEOPLE OF THE STATE OF CALIFORNIA DO ENACT AS FOLLOWS:</w:t>
      </w:r>
    </w:p>
    <w:p w14:paraId="015DF338" w14:textId="77777777" w:rsidR="002A44C3" w:rsidRPr="003E167F" w:rsidRDefault="002A44C3" w:rsidP="002A44C3"/>
    <w:p w14:paraId="0C486D6F" w14:textId="77777777" w:rsidR="002A44C3" w:rsidRPr="003E167F" w:rsidRDefault="002A44C3" w:rsidP="002A44C3">
      <w:pPr>
        <w:rPr>
          <w:b/>
          <w:bCs/>
        </w:rPr>
      </w:pPr>
      <w:r w:rsidRPr="003E167F">
        <w:rPr>
          <w:b/>
          <w:bCs/>
        </w:rPr>
        <w:t>SECTION 1.</w:t>
      </w:r>
    </w:p>
    <w:p w14:paraId="519AF6BE" w14:textId="77777777" w:rsidR="002A44C3" w:rsidRPr="003E167F" w:rsidRDefault="002A44C3" w:rsidP="002A44C3">
      <w:r w:rsidRPr="003E167F">
        <w:t> Section 208.3 is added to the Welfare and Institutions Code, to read:</w:t>
      </w:r>
    </w:p>
    <w:p w14:paraId="40F8BDF0" w14:textId="77777777" w:rsidR="002A44C3" w:rsidRPr="003E167F" w:rsidRDefault="002A44C3" w:rsidP="002A44C3">
      <w:pPr>
        <w:rPr>
          <w:b/>
          <w:bCs/>
        </w:rPr>
      </w:pPr>
      <w:r w:rsidRPr="003E167F">
        <w:rPr>
          <w:b/>
          <w:bCs/>
        </w:rPr>
        <w:t>208.3.</w:t>
      </w:r>
    </w:p>
    <w:p w14:paraId="219B795B" w14:textId="77777777" w:rsidR="002A44C3" w:rsidRPr="003E167F" w:rsidRDefault="002A44C3" w:rsidP="002A44C3">
      <w:r w:rsidRPr="003E167F">
        <w:t> (a) For purposes of this section, the following definitions shall apply:</w:t>
      </w:r>
    </w:p>
    <w:p w14:paraId="648B5160" w14:textId="77777777" w:rsidR="002A44C3" w:rsidRPr="003E167F" w:rsidRDefault="002A44C3" w:rsidP="002A44C3">
      <w:r w:rsidRPr="003E167F">
        <w:t>(1) “Juvenile facility” includes any of the following:</w:t>
      </w:r>
      <w:bookmarkStart w:id="0" w:name="_GoBack"/>
      <w:bookmarkEnd w:id="0"/>
    </w:p>
    <w:p w14:paraId="4FBDCE5A" w14:textId="77777777" w:rsidR="002A44C3" w:rsidRPr="003E167F" w:rsidRDefault="002A44C3" w:rsidP="002A44C3">
      <w:r w:rsidRPr="003E167F">
        <w:t>(A) A juvenile hall, as described in Section 850.</w:t>
      </w:r>
    </w:p>
    <w:p w14:paraId="3FA243EA" w14:textId="77777777" w:rsidR="002A44C3" w:rsidRPr="003E167F" w:rsidRDefault="002A44C3" w:rsidP="002A44C3">
      <w:r w:rsidRPr="003E167F">
        <w:t>(B) A juvenile camp or ranch, as described in Article 24 (commencing with Section 880).</w:t>
      </w:r>
    </w:p>
    <w:p w14:paraId="4F142D17" w14:textId="77777777" w:rsidR="002A44C3" w:rsidRPr="003E167F" w:rsidRDefault="002A44C3" w:rsidP="002A44C3">
      <w:r w:rsidRPr="003E167F">
        <w:t>(C) A facility of the Department of Corrections and Rehabilitation, Division of Juvenile Facilities.</w:t>
      </w:r>
    </w:p>
    <w:p w14:paraId="5412B754" w14:textId="77777777" w:rsidR="002A44C3" w:rsidRPr="003E167F" w:rsidRDefault="002A44C3" w:rsidP="002A44C3">
      <w:r w:rsidRPr="003E167F">
        <w:t>(D) A regional youth educational facility, as described in Section 894.</w:t>
      </w:r>
    </w:p>
    <w:p w14:paraId="6D0FE189" w14:textId="77777777" w:rsidR="002A44C3" w:rsidRPr="003E167F" w:rsidRDefault="002A44C3" w:rsidP="002A44C3">
      <w:r w:rsidRPr="003E167F">
        <w:t>(E) A youth correctional center, as described in Article 9 (commencing with Section 1850) of Chapter 1 of Division 2.5.</w:t>
      </w:r>
    </w:p>
    <w:p w14:paraId="154C44AD" w14:textId="77777777" w:rsidR="002A44C3" w:rsidRPr="003E167F" w:rsidRDefault="002A44C3" w:rsidP="002A44C3">
      <w:r w:rsidRPr="003E167F">
        <w:t>(F) A juvenile regional facility as described in Section 5695.</w:t>
      </w:r>
    </w:p>
    <w:p w14:paraId="29F356B9" w14:textId="77777777" w:rsidR="002A44C3" w:rsidRPr="003E167F" w:rsidRDefault="002A44C3" w:rsidP="002A44C3">
      <w:r w:rsidRPr="003E167F">
        <w:t>(G) Any other local or state facility used for the confinement of minors or wards.</w:t>
      </w:r>
    </w:p>
    <w:p w14:paraId="7752C1AF" w14:textId="77777777" w:rsidR="002A44C3" w:rsidRPr="003E167F" w:rsidRDefault="002A44C3" w:rsidP="002A44C3">
      <w:r w:rsidRPr="003E167F">
        <w:t>(2) “Minor” means a person who is any of the following:</w:t>
      </w:r>
    </w:p>
    <w:p w14:paraId="3CDD458B" w14:textId="77777777" w:rsidR="002A44C3" w:rsidRPr="003E167F" w:rsidRDefault="002A44C3" w:rsidP="002A44C3">
      <w:r w:rsidRPr="003E167F">
        <w:t>(A) A person under 18 years of age.</w:t>
      </w:r>
    </w:p>
    <w:p w14:paraId="0FC1BFCA" w14:textId="77777777" w:rsidR="002A44C3" w:rsidRPr="003E167F" w:rsidRDefault="002A44C3" w:rsidP="002A44C3">
      <w:r w:rsidRPr="003E167F">
        <w:t>(B) A person under the maximum age of juvenile court jurisdiction who is confined in a juvenile facility.</w:t>
      </w:r>
    </w:p>
    <w:p w14:paraId="16E75724" w14:textId="77777777" w:rsidR="002A44C3" w:rsidRPr="003E167F" w:rsidRDefault="002A44C3" w:rsidP="002A44C3">
      <w:r w:rsidRPr="003E167F">
        <w:t>(C) A person under the jurisdiction of the Department of Corrections and Rehabilitation, Division of Juvenile Facilities.</w:t>
      </w:r>
    </w:p>
    <w:p w14:paraId="4406C0BE" w14:textId="77777777" w:rsidR="002A44C3" w:rsidRPr="003E167F" w:rsidRDefault="002A44C3" w:rsidP="002A44C3">
      <w:r w:rsidRPr="003E167F">
        <w:t>(3) “Room confinement” means the placement of a minor or ward in a locked sleeping room or cell with minimal or no contact with persons other than correctional facility staff and attorneys. Room confinement does not include confinement of a minor or ward in a single-person room or cell for brief periods of locked room confinement necessary for required institutional operations.</w:t>
      </w:r>
    </w:p>
    <w:p w14:paraId="521D097F" w14:textId="77777777" w:rsidR="002A44C3" w:rsidRPr="003E167F" w:rsidRDefault="002A44C3" w:rsidP="002A44C3">
      <w:r w:rsidRPr="003E167F">
        <w:t>(4) “Ward” means a person who has been declared a ward of the court pursuant to subdivision (a) of Section 602.</w:t>
      </w:r>
    </w:p>
    <w:p w14:paraId="3F022A20" w14:textId="77777777" w:rsidR="002A44C3" w:rsidRPr="003E167F" w:rsidRDefault="002A44C3" w:rsidP="002A44C3">
      <w:r w:rsidRPr="003E167F">
        <w:t>(b) The placement of a minor or ward in room confinement shall be accomplished in accordance with the following guidelines:</w:t>
      </w:r>
    </w:p>
    <w:p w14:paraId="5116D10F" w14:textId="77777777" w:rsidR="002A44C3" w:rsidRPr="003E167F" w:rsidRDefault="002A44C3" w:rsidP="001B53D2">
      <w:pPr>
        <w:ind w:left="720"/>
      </w:pPr>
      <w:r w:rsidRPr="003E167F">
        <w:t>(1) Room confinement shall not be used before other less restrictive options have been attempted and exhausted, unless attempting those options poses a threat to the safety or security of any minor, ward, or staff.</w:t>
      </w:r>
    </w:p>
    <w:p w14:paraId="735F1891" w14:textId="77777777" w:rsidR="002A44C3" w:rsidRPr="003E167F" w:rsidRDefault="002A44C3" w:rsidP="001B53D2">
      <w:pPr>
        <w:ind w:left="720"/>
      </w:pPr>
      <w:r w:rsidRPr="003E167F">
        <w:t>(2) Room confinement shall not be used for the purposes of punishment, coercion, convenience, or retaliation by staff.</w:t>
      </w:r>
    </w:p>
    <w:p w14:paraId="223E7700" w14:textId="77777777" w:rsidR="002A44C3" w:rsidRPr="003E167F" w:rsidRDefault="002A44C3" w:rsidP="001B53D2">
      <w:pPr>
        <w:ind w:left="720"/>
      </w:pPr>
      <w:r w:rsidRPr="003E167F">
        <w:t>(3) Room confinement shall not be used to the extent that it compromises the mental and physical health of the minor or ward.</w:t>
      </w:r>
    </w:p>
    <w:p w14:paraId="51680C72" w14:textId="77777777" w:rsidR="002A44C3" w:rsidRPr="003E167F" w:rsidRDefault="002A44C3" w:rsidP="002A44C3">
      <w:r w:rsidRPr="003E167F">
        <w:t>(c) A minor or ward may be held up to four hours in room confinement. After the minor or ward has been held in room confinement for a period of four hours, staff shall do one or more of the following:</w:t>
      </w:r>
    </w:p>
    <w:p w14:paraId="1FB25C44" w14:textId="77777777" w:rsidR="002A44C3" w:rsidRPr="003E167F" w:rsidRDefault="002A44C3" w:rsidP="001B53D2">
      <w:pPr>
        <w:ind w:firstLine="720"/>
      </w:pPr>
      <w:r w:rsidRPr="003E167F">
        <w:t>(1) Return the minor or ward to general population.</w:t>
      </w:r>
    </w:p>
    <w:p w14:paraId="188A50EE" w14:textId="77777777" w:rsidR="002A44C3" w:rsidRPr="003E167F" w:rsidRDefault="002A44C3" w:rsidP="001B53D2">
      <w:pPr>
        <w:ind w:firstLine="720"/>
      </w:pPr>
      <w:r w:rsidRPr="003E167F">
        <w:lastRenderedPageBreak/>
        <w:t>(2) Consult with mental health or medical staff.</w:t>
      </w:r>
    </w:p>
    <w:p w14:paraId="0D4F8518" w14:textId="77777777" w:rsidR="002A44C3" w:rsidRPr="003E167F" w:rsidRDefault="002A44C3" w:rsidP="001B53D2">
      <w:pPr>
        <w:ind w:firstLine="720"/>
      </w:pPr>
      <w:r w:rsidRPr="003E167F">
        <w:t>(3) Develop an individualized plan that includes the goals and objectives to be met in order to reintegrate the minor or ward to general population.</w:t>
      </w:r>
    </w:p>
    <w:p w14:paraId="3EB199E6" w14:textId="77777777" w:rsidR="002A44C3" w:rsidRPr="003E167F" w:rsidRDefault="002A44C3" w:rsidP="002A44C3">
      <w:r w:rsidRPr="003E167F">
        <w:t>(d) If room confinement must be extended beyond four hours, staff shall do the following:</w:t>
      </w:r>
    </w:p>
    <w:p w14:paraId="3E69DE87" w14:textId="77777777" w:rsidR="002A44C3" w:rsidRPr="003E167F" w:rsidRDefault="002A44C3" w:rsidP="001B53D2">
      <w:pPr>
        <w:ind w:left="720"/>
      </w:pPr>
      <w:r w:rsidRPr="003E167F">
        <w:t>(1) Document the reason for room confinement and the basis for the extension, the date and time the minor or ward was first placed in room confinement, and when he or she is eventually released from room confinement.</w:t>
      </w:r>
    </w:p>
    <w:p w14:paraId="7E8AAFF0" w14:textId="77777777" w:rsidR="002A44C3" w:rsidRPr="003E167F" w:rsidRDefault="002A44C3" w:rsidP="001B53D2">
      <w:pPr>
        <w:ind w:left="720"/>
      </w:pPr>
      <w:r w:rsidRPr="003E167F">
        <w:t>(2) Develop an individualized plan that includes the goals and objectives to be met in order to reintegrate the minor or ward to general population.</w:t>
      </w:r>
    </w:p>
    <w:p w14:paraId="298C94A8" w14:textId="77777777" w:rsidR="002A44C3" w:rsidRPr="003E167F" w:rsidRDefault="002A44C3" w:rsidP="001B53D2">
      <w:pPr>
        <w:ind w:left="720"/>
      </w:pPr>
      <w:r w:rsidRPr="003E167F">
        <w:t>(3) Obtain documented authorization by the facility superintendent or his or her designee every four hours thereafter.</w:t>
      </w:r>
    </w:p>
    <w:p w14:paraId="112FBE49" w14:textId="77777777" w:rsidR="002A44C3" w:rsidRPr="003E167F" w:rsidRDefault="002A44C3" w:rsidP="002A44C3">
      <w:r w:rsidRPr="003E167F">
        <w:t>(e) This section is not intended to limit the use of single-person rooms or cells for the housing of minors or wards in juvenile facilities and does not apply to normal sleeping hours.</w:t>
      </w:r>
    </w:p>
    <w:p w14:paraId="6FA3B468" w14:textId="77777777" w:rsidR="002A44C3" w:rsidRPr="003E167F" w:rsidRDefault="002A44C3" w:rsidP="002A44C3">
      <w:r w:rsidRPr="003E167F">
        <w:t>(f) This section does not apply to minors or wards in court holding facilities or adult facilities.</w:t>
      </w:r>
    </w:p>
    <w:p w14:paraId="764CFB54" w14:textId="77777777" w:rsidR="002A44C3" w:rsidRPr="003E167F" w:rsidRDefault="002A44C3" w:rsidP="002A44C3">
      <w:r w:rsidRPr="003E167F">
        <w:t>(g) Nothing in this section shall be construed to conflict with any law providing greater or additional protections to minors or wards.</w:t>
      </w:r>
    </w:p>
    <w:p w14:paraId="0252C7F8" w14:textId="77777777" w:rsidR="002A44C3" w:rsidRPr="003E167F" w:rsidRDefault="002A44C3" w:rsidP="002A44C3">
      <w:r w:rsidRPr="003E167F">
        <w:t>(h) This section does not apply during an extraordinary, emergency circumstance that requires a significant departure from normal institutional operations, including a natural disaster or facility-wide threat that poses an imminent and substantial risk of harm to multiple staff, minors, or wards. This exception shall apply for the shortest amount of time needed to address the imminent and substantial risk of harm.</w:t>
      </w:r>
    </w:p>
    <w:p w14:paraId="3CCE31B6" w14:textId="77777777" w:rsidR="002A44C3" w:rsidRPr="003E167F" w:rsidRDefault="002A44C3" w:rsidP="002A44C3">
      <w:r w:rsidRPr="003E167F">
        <w:t>(</w:t>
      </w:r>
      <w:proofErr w:type="spellStart"/>
      <w:r w:rsidRPr="003E167F">
        <w:t>i</w:t>
      </w:r>
      <w:proofErr w:type="spellEnd"/>
      <w:r w:rsidRPr="003E167F">
        <w:t>) This section does not apply when a minor or ward is placed in a locked cell or sleep room to treat and protect against the spread of a communicable disease for the shortest amount of time required to reduce the risk of infection, with the written approval of a licensed physician or nurse practitioner, when the minor or ward is not required to be in an infirmary for an illness. Additionally, this section does not apply when a minor or ward is placed in a locked cell or sleep room for required extended care after medical treatment with the written approval of a licensed physician or nurse practitioner, when the minor or ward is not required to be in an infirmary for illness.</w:t>
      </w:r>
    </w:p>
    <w:p w14:paraId="4D55EAEF" w14:textId="77777777" w:rsidR="002A44C3" w:rsidRPr="003E167F" w:rsidRDefault="002A44C3" w:rsidP="002A44C3">
      <w:r w:rsidRPr="003E167F">
        <w:t>(j) This section shall become operative on January 1, 2018.</w:t>
      </w:r>
    </w:p>
    <w:p w14:paraId="7422BF2B" w14:textId="77777777" w:rsidR="001B53D2" w:rsidRPr="003E167F" w:rsidRDefault="001B53D2" w:rsidP="002A44C3"/>
    <w:p w14:paraId="740CC77C" w14:textId="77777777" w:rsidR="00362DB2" w:rsidRPr="003E167F" w:rsidRDefault="00362DB2"/>
    <w:sectPr w:rsidR="00362DB2" w:rsidRPr="003E167F" w:rsidSect="0072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4C3"/>
    <w:rsid w:val="001B53D2"/>
    <w:rsid w:val="002A44C3"/>
    <w:rsid w:val="00362DB2"/>
    <w:rsid w:val="003E167F"/>
    <w:rsid w:val="00725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81AC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17066">
      <w:bodyDiv w:val="1"/>
      <w:marLeft w:val="0"/>
      <w:marRight w:val="0"/>
      <w:marTop w:val="0"/>
      <w:marBottom w:val="0"/>
      <w:divBdr>
        <w:top w:val="none" w:sz="0" w:space="0" w:color="auto"/>
        <w:left w:val="none" w:sz="0" w:space="0" w:color="auto"/>
        <w:bottom w:val="none" w:sz="0" w:space="0" w:color="auto"/>
        <w:right w:val="none" w:sz="0" w:space="0" w:color="auto"/>
      </w:divBdr>
    </w:div>
    <w:div w:id="1824851367">
      <w:bodyDiv w:val="1"/>
      <w:marLeft w:val="0"/>
      <w:marRight w:val="0"/>
      <w:marTop w:val="0"/>
      <w:marBottom w:val="0"/>
      <w:divBdr>
        <w:top w:val="none" w:sz="0" w:space="0" w:color="auto"/>
        <w:left w:val="none" w:sz="0" w:space="0" w:color="auto"/>
        <w:bottom w:val="none" w:sz="0" w:space="0" w:color="auto"/>
        <w:right w:val="none" w:sz="0" w:space="0" w:color="auto"/>
      </w:divBdr>
      <w:divsChild>
        <w:div w:id="34433278">
          <w:marLeft w:val="0"/>
          <w:marRight w:val="0"/>
          <w:marTop w:val="0"/>
          <w:marBottom w:val="240"/>
          <w:divBdr>
            <w:top w:val="none" w:sz="0" w:space="0" w:color="auto"/>
            <w:left w:val="none" w:sz="0" w:space="0" w:color="auto"/>
            <w:bottom w:val="none" w:sz="0" w:space="0" w:color="auto"/>
            <w:right w:val="none" w:sz="0" w:space="0" w:color="auto"/>
          </w:divBdr>
        </w:div>
        <w:div w:id="1496723056">
          <w:marLeft w:val="0"/>
          <w:marRight w:val="0"/>
          <w:marTop w:val="0"/>
          <w:marBottom w:val="0"/>
          <w:divBdr>
            <w:top w:val="none" w:sz="0" w:space="0" w:color="auto"/>
            <w:left w:val="none" w:sz="0" w:space="0" w:color="auto"/>
            <w:bottom w:val="none" w:sz="0" w:space="0" w:color="auto"/>
            <w:right w:val="none" w:sz="0" w:space="0" w:color="auto"/>
          </w:divBdr>
          <w:divsChild>
            <w:div w:id="1089929952">
              <w:marLeft w:val="0"/>
              <w:marRight w:val="0"/>
              <w:marTop w:val="0"/>
              <w:marBottom w:val="0"/>
              <w:divBdr>
                <w:top w:val="none" w:sz="0" w:space="0" w:color="auto"/>
                <w:left w:val="none" w:sz="0" w:space="0" w:color="auto"/>
                <w:bottom w:val="none" w:sz="0" w:space="0" w:color="auto"/>
                <w:right w:val="none" w:sz="0" w:space="0" w:color="auto"/>
              </w:divBdr>
              <w:divsChild>
                <w:div w:id="1092434820">
                  <w:marLeft w:val="0"/>
                  <w:marRight w:val="0"/>
                  <w:marTop w:val="0"/>
                  <w:marBottom w:val="0"/>
                  <w:divBdr>
                    <w:top w:val="none" w:sz="0" w:space="0" w:color="auto"/>
                    <w:left w:val="none" w:sz="0" w:space="0" w:color="auto"/>
                    <w:bottom w:val="none" w:sz="0" w:space="0" w:color="auto"/>
                    <w:right w:val="none" w:sz="0" w:space="0" w:color="auto"/>
                  </w:divBdr>
                  <w:divsChild>
                    <w:div w:id="2124879679">
                      <w:marLeft w:val="0"/>
                      <w:marRight w:val="0"/>
                      <w:marTop w:val="0"/>
                      <w:marBottom w:val="240"/>
                      <w:divBdr>
                        <w:top w:val="none" w:sz="0" w:space="0" w:color="auto"/>
                        <w:left w:val="none" w:sz="0" w:space="0" w:color="auto"/>
                        <w:bottom w:val="none" w:sz="0" w:space="0" w:color="auto"/>
                        <w:right w:val="none" w:sz="0" w:space="0" w:color="auto"/>
                      </w:divBdr>
                    </w:div>
                    <w:div w:id="1600213793">
                      <w:marLeft w:val="0"/>
                      <w:marRight w:val="0"/>
                      <w:marTop w:val="0"/>
                      <w:marBottom w:val="240"/>
                      <w:divBdr>
                        <w:top w:val="none" w:sz="0" w:space="0" w:color="auto"/>
                        <w:left w:val="none" w:sz="0" w:space="0" w:color="auto"/>
                        <w:bottom w:val="none" w:sz="0" w:space="0" w:color="auto"/>
                        <w:right w:val="none" w:sz="0" w:space="0" w:color="auto"/>
                      </w:divBdr>
                    </w:div>
                    <w:div w:id="835343244">
                      <w:marLeft w:val="0"/>
                      <w:marRight w:val="0"/>
                      <w:marTop w:val="0"/>
                      <w:marBottom w:val="240"/>
                      <w:divBdr>
                        <w:top w:val="none" w:sz="0" w:space="0" w:color="auto"/>
                        <w:left w:val="none" w:sz="0" w:space="0" w:color="auto"/>
                        <w:bottom w:val="none" w:sz="0" w:space="0" w:color="auto"/>
                        <w:right w:val="none" w:sz="0" w:space="0" w:color="auto"/>
                      </w:divBdr>
                    </w:div>
                    <w:div w:id="1228690288">
                      <w:marLeft w:val="0"/>
                      <w:marRight w:val="0"/>
                      <w:marTop w:val="0"/>
                      <w:marBottom w:val="240"/>
                      <w:divBdr>
                        <w:top w:val="none" w:sz="0" w:space="0" w:color="auto"/>
                        <w:left w:val="none" w:sz="0" w:space="0" w:color="auto"/>
                        <w:bottom w:val="none" w:sz="0" w:space="0" w:color="auto"/>
                        <w:right w:val="none" w:sz="0" w:space="0" w:color="auto"/>
                      </w:divBdr>
                    </w:div>
                    <w:div w:id="2125884953">
                      <w:marLeft w:val="0"/>
                      <w:marRight w:val="0"/>
                      <w:marTop w:val="0"/>
                      <w:marBottom w:val="240"/>
                      <w:divBdr>
                        <w:top w:val="none" w:sz="0" w:space="0" w:color="auto"/>
                        <w:left w:val="none" w:sz="0" w:space="0" w:color="auto"/>
                        <w:bottom w:val="none" w:sz="0" w:space="0" w:color="auto"/>
                        <w:right w:val="none" w:sz="0" w:space="0" w:color="auto"/>
                      </w:divBdr>
                    </w:div>
                    <w:div w:id="1673338263">
                      <w:marLeft w:val="0"/>
                      <w:marRight w:val="0"/>
                      <w:marTop w:val="0"/>
                      <w:marBottom w:val="240"/>
                      <w:divBdr>
                        <w:top w:val="none" w:sz="0" w:space="0" w:color="auto"/>
                        <w:left w:val="none" w:sz="0" w:space="0" w:color="auto"/>
                        <w:bottom w:val="none" w:sz="0" w:space="0" w:color="auto"/>
                        <w:right w:val="none" w:sz="0" w:space="0" w:color="auto"/>
                      </w:divBdr>
                    </w:div>
                    <w:div w:id="1016807127">
                      <w:marLeft w:val="0"/>
                      <w:marRight w:val="0"/>
                      <w:marTop w:val="0"/>
                      <w:marBottom w:val="240"/>
                      <w:divBdr>
                        <w:top w:val="none" w:sz="0" w:space="0" w:color="auto"/>
                        <w:left w:val="none" w:sz="0" w:space="0" w:color="auto"/>
                        <w:bottom w:val="none" w:sz="0" w:space="0" w:color="auto"/>
                        <w:right w:val="none" w:sz="0" w:space="0" w:color="auto"/>
                      </w:divBdr>
                    </w:div>
                    <w:div w:id="1271546137">
                      <w:marLeft w:val="0"/>
                      <w:marRight w:val="0"/>
                      <w:marTop w:val="0"/>
                      <w:marBottom w:val="240"/>
                      <w:divBdr>
                        <w:top w:val="none" w:sz="0" w:space="0" w:color="auto"/>
                        <w:left w:val="none" w:sz="0" w:space="0" w:color="auto"/>
                        <w:bottom w:val="none" w:sz="0" w:space="0" w:color="auto"/>
                        <w:right w:val="none" w:sz="0" w:space="0" w:color="auto"/>
                      </w:divBdr>
                    </w:div>
                    <w:div w:id="1888763161">
                      <w:marLeft w:val="0"/>
                      <w:marRight w:val="0"/>
                      <w:marTop w:val="0"/>
                      <w:marBottom w:val="240"/>
                      <w:divBdr>
                        <w:top w:val="none" w:sz="0" w:space="0" w:color="auto"/>
                        <w:left w:val="none" w:sz="0" w:space="0" w:color="auto"/>
                        <w:bottom w:val="none" w:sz="0" w:space="0" w:color="auto"/>
                        <w:right w:val="none" w:sz="0" w:space="0" w:color="auto"/>
                      </w:divBdr>
                    </w:div>
                    <w:div w:id="2126580971">
                      <w:marLeft w:val="0"/>
                      <w:marRight w:val="0"/>
                      <w:marTop w:val="0"/>
                      <w:marBottom w:val="240"/>
                      <w:divBdr>
                        <w:top w:val="none" w:sz="0" w:space="0" w:color="auto"/>
                        <w:left w:val="none" w:sz="0" w:space="0" w:color="auto"/>
                        <w:bottom w:val="none" w:sz="0" w:space="0" w:color="auto"/>
                        <w:right w:val="none" w:sz="0" w:space="0" w:color="auto"/>
                      </w:divBdr>
                    </w:div>
                    <w:div w:id="351103358">
                      <w:marLeft w:val="0"/>
                      <w:marRight w:val="0"/>
                      <w:marTop w:val="0"/>
                      <w:marBottom w:val="240"/>
                      <w:divBdr>
                        <w:top w:val="none" w:sz="0" w:space="0" w:color="auto"/>
                        <w:left w:val="none" w:sz="0" w:space="0" w:color="auto"/>
                        <w:bottom w:val="none" w:sz="0" w:space="0" w:color="auto"/>
                        <w:right w:val="none" w:sz="0" w:space="0" w:color="auto"/>
                      </w:divBdr>
                    </w:div>
                    <w:div w:id="824128754">
                      <w:marLeft w:val="0"/>
                      <w:marRight w:val="0"/>
                      <w:marTop w:val="0"/>
                      <w:marBottom w:val="240"/>
                      <w:divBdr>
                        <w:top w:val="none" w:sz="0" w:space="0" w:color="auto"/>
                        <w:left w:val="none" w:sz="0" w:space="0" w:color="auto"/>
                        <w:bottom w:val="none" w:sz="0" w:space="0" w:color="auto"/>
                        <w:right w:val="none" w:sz="0" w:space="0" w:color="auto"/>
                      </w:divBdr>
                    </w:div>
                    <w:div w:id="1176269015">
                      <w:marLeft w:val="0"/>
                      <w:marRight w:val="0"/>
                      <w:marTop w:val="0"/>
                      <w:marBottom w:val="240"/>
                      <w:divBdr>
                        <w:top w:val="none" w:sz="0" w:space="0" w:color="auto"/>
                        <w:left w:val="none" w:sz="0" w:space="0" w:color="auto"/>
                        <w:bottom w:val="none" w:sz="0" w:space="0" w:color="auto"/>
                        <w:right w:val="none" w:sz="0" w:space="0" w:color="auto"/>
                      </w:divBdr>
                    </w:div>
                    <w:div w:id="551235263">
                      <w:marLeft w:val="0"/>
                      <w:marRight w:val="0"/>
                      <w:marTop w:val="0"/>
                      <w:marBottom w:val="240"/>
                      <w:divBdr>
                        <w:top w:val="none" w:sz="0" w:space="0" w:color="auto"/>
                        <w:left w:val="none" w:sz="0" w:space="0" w:color="auto"/>
                        <w:bottom w:val="none" w:sz="0" w:space="0" w:color="auto"/>
                        <w:right w:val="none" w:sz="0" w:space="0" w:color="auto"/>
                      </w:divBdr>
                    </w:div>
                    <w:div w:id="1940985868">
                      <w:marLeft w:val="0"/>
                      <w:marRight w:val="0"/>
                      <w:marTop w:val="0"/>
                      <w:marBottom w:val="240"/>
                      <w:divBdr>
                        <w:top w:val="none" w:sz="0" w:space="0" w:color="auto"/>
                        <w:left w:val="none" w:sz="0" w:space="0" w:color="auto"/>
                        <w:bottom w:val="none" w:sz="0" w:space="0" w:color="auto"/>
                        <w:right w:val="none" w:sz="0" w:space="0" w:color="auto"/>
                      </w:divBdr>
                    </w:div>
                    <w:div w:id="261768537">
                      <w:marLeft w:val="0"/>
                      <w:marRight w:val="0"/>
                      <w:marTop w:val="0"/>
                      <w:marBottom w:val="240"/>
                      <w:divBdr>
                        <w:top w:val="none" w:sz="0" w:space="0" w:color="auto"/>
                        <w:left w:val="none" w:sz="0" w:space="0" w:color="auto"/>
                        <w:bottom w:val="none" w:sz="0" w:space="0" w:color="auto"/>
                        <w:right w:val="none" w:sz="0" w:space="0" w:color="auto"/>
                      </w:divBdr>
                    </w:div>
                    <w:div w:id="1946377565">
                      <w:marLeft w:val="0"/>
                      <w:marRight w:val="0"/>
                      <w:marTop w:val="0"/>
                      <w:marBottom w:val="240"/>
                      <w:divBdr>
                        <w:top w:val="none" w:sz="0" w:space="0" w:color="auto"/>
                        <w:left w:val="none" w:sz="0" w:space="0" w:color="auto"/>
                        <w:bottom w:val="none" w:sz="0" w:space="0" w:color="auto"/>
                        <w:right w:val="none" w:sz="0" w:space="0" w:color="auto"/>
                      </w:divBdr>
                    </w:div>
                    <w:div w:id="1313146239">
                      <w:marLeft w:val="0"/>
                      <w:marRight w:val="0"/>
                      <w:marTop w:val="0"/>
                      <w:marBottom w:val="240"/>
                      <w:divBdr>
                        <w:top w:val="none" w:sz="0" w:space="0" w:color="auto"/>
                        <w:left w:val="none" w:sz="0" w:space="0" w:color="auto"/>
                        <w:bottom w:val="none" w:sz="0" w:space="0" w:color="auto"/>
                        <w:right w:val="none" w:sz="0" w:space="0" w:color="auto"/>
                      </w:divBdr>
                    </w:div>
                    <w:div w:id="1559710896">
                      <w:marLeft w:val="0"/>
                      <w:marRight w:val="0"/>
                      <w:marTop w:val="0"/>
                      <w:marBottom w:val="240"/>
                      <w:divBdr>
                        <w:top w:val="none" w:sz="0" w:space="0" w:color="auto"/>
                        <w:left w:val="none" w:sz="0" w:space="0" w:color="auto"/>
                        <w:bottom w:val="none" w:sz="0" w:space="0" w:color="auto"/>
                        <w:right w:val="none" w:sz="0" w:space="0" w:color="auto"/>
                      </w:divBdr>
                    </w:div>
                    <w:div w:id="668681989">
                      <w:marLeft w:val="0"/>
                      <w:marRight w:val="0"/>
                      <w:marTop w:val="0"/>
                      <w:marBottom w:val="240"/>
                      <w:divBdr>
                        <w:top w:val="none" w:sz="0" w:space="0" w:color="auto"/>
                        <w:left w:val="none" w:sz="0" w:space="0" w:color="auto"/>
                        <w:bottom w:val="none" w:sz="0" w:space="0" w:color="auto"/>
                        <w:right w:val="none" w:sz="0" w:space="0" w:color="auto"/>
                      </w:divBdr>
                    </w:div>
                    <w:div w:id="720253413">
                      <w:marLeft w:val="0"/>
                      <w:marRight w:val="0"/>
                      <w:marTop w:val="0"/>
                      <w:marBottom w:val="240"/>
                      <w:divBdr>
                        <w:top w:val="none" w:sz="0" w:space="0" w:color="auto"/>
                        <w:left w:val="none" w:sz="0" w:space="0" w:color="auto"/>
                        <w:bottom w:val="none" w:sz="0" w:space="0" w:color="auto"/>
                        <w:right w:val="none" w:sz="0" w:space="0" w:color="auto"/>
                      </w:divBdr>
                    </w:div>
                    <w:div w:id="1002858700">
                      <w:marLeft w:val="0"/>
                      <w:marRight w:val="0"/>
                      <w:marTop w:val="0"/>
                      <w:marBottom w:val="240"/>
                      <w:divBdr>
                        <w:top w:val="none" w:sz="0" w:space="0" w:color="auto"/>
                        <w:left w:val="none" w:sz="0" w:space="0" w:color="auto"/>
                        <w:bottom w:val="none" w:sz="0" w:space="0" w:color="auto"/>
                        <w:right w:val="none" w:sz="0" w:space="0" w:color="auto"/>
                      </w:divBdr>
                    </w:div>
                    <w:div w:id="1889410464">
                      <w:marLeft w:val="0"/>
                      <w:marRight w:val="0"/>
                      <w:marTop w:val="0"/>
                      <w:marBottom w:val="240"/>
                      <w:divBdr>
                        <w:top w:val="none" w:sz="0" w:space="0" w:color="auto"/>
                        <w:left w:val="none" w:sz="0" w:space="0" w:color="auto"/>
                        <w:bottom w:val="none" w:sz="0" w:space="0" w:color="auto"/>
                        <w:right w:val="none" w:sz="0" w:space="0" w:color="auto"/>
                      </w:divBdr>
                    </w:div>
                    <w:div w:id="520972735">
                      <w:marLeft w:val="0"/>
                      <w:marRight w:val="0"/>
                      <w:marTop w:val="0"/>
                      <w:marBottom w:val="240"/>
                      <w:divBdr>
                        <w:top w:val="none" w:sz="0" w:space="0" w:color="auto"/>
                        <w:left w:val="none" w:sz="0" w:space="0" w:color="auto"/>
                        <w:bottom w:val="none" w:sz="0" w:space="0" w:color="auto"/>
                        <w:right w:val="none" w:sz="0" w:space="0" w:color="auto"/>
                      </w:divBdr>
                    </w:div>
                    <w:div w:id="1836846803">
                      <w:marLeft w:val="0"/>
                      <w:marRight w:val="0"/>
                      <w:marTop w:val="0"/>
                      <w:marBottom w:val="240"/>
                      <w:divBdr>
                        <w:top w:val="none" w:sz="0" w:space="0" w:color="auto"/>
                        <w:left w:val="none" w:sz="0" w:space="0" w:color="auto"/>
                        <w:bottom w:val="none" w:sz="0" w:space="0" w:color="auto"/>
                        <w:right w:val="none" w:sz="0" w:space="0" w:color="auto"/>
                      </w:divBdr>
                    </w:div>
                    <w:div w:id="1367177426">
                      <w:marLeft w:val="0"/>
                      <w:marRight w:val="0"/>
                      <w:marTop w:val="0"/>
                      <w:marBottom w:val="240"/>
                      <w:divBdr>
                        <w:top w:val="none" w:sz="0" w:space="0" w:color="auto"/>
                        <w:left w:val="none" w:sz="0" w:space="0" w:color="auto"/>
                        <w:bottom w:val="none" w:sz="0" w:space="0" w:color="auto"/>
                        <w:right w:val="none" w:sz="0" w:space="0" w:color="auto"/>
                      </w:divBdr>
                    </w:div>
                    <w:div w:id="1005287159">
                      <w:marLeft w:val="0"/>
                      <w:marRight w:val="0"/>
                      <w:marTop w:val="0"/>
                      <w:marBottom w:val="240"/>
                      <w:divBdr>
                        <w:top w:val="none" w:sz="0" w:space="0" w:color="auto"/>
                        <w:left w:val="none" w:sz="0" w:space="0" w:color="auto"/>
                        <w:bottom w:val="none" w:sz="0" w:space="0" w:color="auto"/>
                        <w:right w:val="none" w:sz="0" w:space="0" w:color="auto"/>
                      </w:divBdr>
                    </w:div>
                    <w:div w:id="480125688">
                      <w:marLeft w:val="0"/>
                      <w:marRight w:val="0"/>
                      <w:marTop w:val="0"/>
                      <w:marBottom w:val="240"/>
                      <w:divBdr>
                        <w:top w:val="none" w:sz="0" w:space="0" w:color="auto"/>
                        <w:left w:val="none" w:sz="0" w:space="0" w:color="auto"/>
                        <w:bottom w:val="none" w:sz="0" w:space="0" w:color="auto"/>
                        <w:right w:val="none" w:sz="0" w:space="0" w:color="auto"/>
                      </w:divBdr>
                    </w:div>
                    <w:div w:id="222062228">
                      <w:marLeft w:val="0"/>
                      <w:marRight w:val="0"/>
                      <w:marTop w:val="0"/>
                      <w:marBottom w:val="240"/>
                      <w:divBdr>
                        <w:top w:val="none" w:sz="0" w:space="0" w:color="auto"/>
                        <w:left w:val="none" w:sz="0" w:space="0" w:color="auto"/>
                        <w:bottom w:val="none" w:sz="0" w:space="0" w:color="auto"/>
                        <w:right w:val="none" w:sz="0" w:space="0" w:color="auto"/>
                      </w:divBdr>
                    </w:div>
                    <w:div w:id="1452438597">
                      <w:marLeft w:val="0"/>
                      <w:marRight w:val="0"/>
                      <w:marTop w:val="0"/>
                      <w:marBottom w:val="240"/>
                      <w:divBdr>
                        <w:top w:val="none" w:sz="0" w:space="0" w:color="auto"/>
                        <w:left w:val="none" w:sz="0" w:space="0" w:color="auto"/>
                        <w:bottom w:val="none" w:sz="0" w:space="0" w:color="auto"/>
                        <w:right w:val="none" w:sz="0" w:space="0" w:color="auto"/>
                      </w:divBdr>
                    </w:div>
                    <w:div w:id="440538511">
                      <w:marLeft w:val="0"/>
                      <w:marRight w:val="0"/>
                      <w:marTop w:val="0"/>
                      <w:marBottom w:val="240"/>
                      <w:divBdr>
                        <w:top w:val="none" w:sz="0" w:space="0" w:color="auto"/>
                        <w:left w:val="none" w:sz="0" w:space="0" w:color="auto"/>
                        <w:bottom w:val="none" w:sz="0" w:space="0" w:color="auto"/>
                        <w:right w:val="none" w:sz="0" w:space="0" w:color="auto"/>
                      </w:divBdr>
                    </w:div>
                    <w:div w:id="408505308">
                      <w:marLeft w:val="0"/>
                      <w:marRight w:val="0"/>
                      <w:marTop w:val="0"/>
                      <w:marBottom w:val="240"/>
                      <w:divBdr>
                        <w:top w:val="none" w:sz="0" w:space="0" w:color="auto"/>
                        <w:left w:val="none" w:sz="0" w:space="0" w:color="auto"/>
                        <w:bottom w:val="none" w:sz="0" w:space="0" w:color="auto"/>
                        <w:right w:val="none" w:sz="0" w:space="0" w:color="auto"/>
                      </w:divBdr>
                    </w:div>
                    <w:div w:id="1670980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80855728">
          <w:marLeft w:val="0"/>
          <w:marRight w:val="0"/>
          <w:marTop w:val="0"/>
          <w:marBottom w:val="0"/>
          <w:divBdr>
            <w:top w:val="none" w:sz="0" w:space="0" w:color="auto"/>
            <w:left w:val="none" w:sz="0" w:space="0" w:color="auto"/>
            <w:bottom w:val="none" w:sz="0" w:space="0" w:color="auto"/>
            <w:right w:val="none" w:sz="0" w:space="0" w:color="auto"/>
          </w:divBdr>
          <w:divsChild>
            <w:div w:id="1330660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2439042">
      <w:bodyDiv w:val="1"/>
      <w:marLeft w:val="0"/>
      <w:marRight w:val="0"/>
      <w:marTop w:val="0"/>
      <w:marBottom w:val="0"/>
      <w:divBdr>
        <w:top w:val="none" w:sz="0" w:space="0" w:color="auto"/>
        <w:left w:val="none" w:sz="0" w:space="0" w:color="auto"/>
        <w:bottom w:val="none" w:sz="0" w:space="0" w:color="auto"/>
        <w:right w:val="none" w:sz="0" w:space="0" w:color="auto"/>
      </w:divBdr>
      <w:divsChild>
        <w:div w:id="1841969500">
          <w:marLeft w:val="0"/>
          <w:marRight w:val="0"/>
          <w:marTop w:val="0"/>
          <w:marBottom w:val="240"/>
          <w:divBdr>
            <w:top w:val="none" w:sz="0" w:space="0" w:color="auto"/>
            <w:left w:val="none" w:sz="0" w:space="0" w:color="auto"/>
            <w:bottom w:val="none" w:sz="0" w:space="0" w:color="auto"/>
            <w:right w:val="none" w:sz="0" w:space="0" w:color="auto"/>
          </w:divBdr>
        </w:div>
        <w:div w:id="2082093428">
          <w:marLeft w:val="0"/>
          <w:marRight w:val="0"/>
          <w:marTop w:val="0"/>
          <w:marBottom w:val="0"/>
          <w:divBdr>
            <w:top w:val="none" w:sz="0" w:space="0" w:color="auto"/>
            <w:left w:val="none" w:sz="0" w:space="0" w:color="auto"/>
            <w:bottom w:val="none" w:sz="0" w:space="0" w:color="auto"/>
            <w:right w:val="none" w:sz="0" w:space="0" w:color="auto"/>
          </w:divBdr>
          <w:divsChild>
            <w:div w:id="571041649">
              <w:marLeft w:val="0"/>
              <w:marRight w:val="0"/>
              <w:marTop w:val="0"/>
              <w:marBottom w:val="0"/>
              <w:divBdr>
                <w:top w:val="none" w:sz="0" w:space="0" w:color="auto"/>
                <w:left w:val="none" w:sz="0" w:space="0" w:color="auto"/>
                <w:bottom w:val="none" w:sz="0" w:space="0" w:color="auto"/>
                <w:right w:val="none" w:sz="0" w:space="0" w:color="auto"/>
              </w:divBdr>
              <w:divsChild>
                <w:div w:id="903294326">
                  <w:marLeft w:val="0"/>
                  <w:marRight w:val="0"/>
                  <w:marTop w:val="0"/>
                  <w:marBottom w:val="0"/>
                  <w:divBdr>
                    <w:top w:val="none" w:sz="0" w:space="0" w:color="auto"/>
                    <w:left w:val="none" w:sz="0" w:space="0" w:color="auto"/>
                    <w:bottom w:val="none" w:sz="0" w:space="0" w:color="auto"/>
                    <w:right w:val="none" w:sz="0" w:space="0" w:color="auto"/>
                  </w:divBdr>
                  <w:divsChild>
                    <w:div w:id="615523546">
                      <w:marLeft w:val="0"/>
                      <w:marRight w:val="0"/>
                      <w:marTop w:val="0"/>
                      <w:marBottom w:val="240"/>
                      <w:divBdr>
                        <w:top w:val="none" w:sz="0" w:space="0" w:color="auto"/>
                        <w:left w:val="none" w:sz="0" w:space="0" w:color="auto"/>
                        <w:bottom w:val="none" w:sz="0" w:space="0" w:color="auto"/>
                        <w:right w:val="none" w:sz="0" w:space="0" w:color="auto"/>
                      </w:divBdr>
                    </w:div>
                    <w:div w:id="1383208205">
                      <w:marLeft w:val="0"/>
                      <w:marRight w:val="0"/>
                      <w:marTop w:val="0"/>
                      <w:marBottom w:val="240"/>
                      <w:divBdr>
                        <w:top w:val="none" w:sz="0" w:space="0" w:color="auto"/>
                        <w:left w:val="none" w:sz="0" w:space="0" w:color="auto"/>
                        <w:bottom w:val="none" w:sz="0" w:space="0" w:color="auto"/>
                        <w:right w:val="none" w:sz="0" w:space="0" w:color="auto"/>
                      </w:divBdr>
                    </w:div>
                    <w:div w:id="449738225">
                      <w:marLeft w:val="0"/>
                      <w:marRight w:val="0"/>
                      <w:marTop w:val="0"/>
                      <w:marBottom w:val="240"/>
                      <w:divBdr>
                        <w:top w:val="none" w:sz="0" w:space="0" w:color="auto"/>
                        <w:left w:val="none" w:sz="0" w:space="0" w:color="auto"/>
                        <w:bottom w:val="none" w:sz="0" w:space="0" w:color="auto"/>
                        <w:right w:val="none" w:sz="0" w:space="0" w:color="auto"/>
                      </w:divBdr>
                    </w:div>
                    <w:div w:id="1255045306">
                      <w:marLeft w:val="0"/>
                      <w:marRight w:val="0"/>
                      <w:marTop w:val="0"/>
                      <w:marBottom w:val="240"/>
                      <w:divBdr>
                        <w:top w:val="none" w:sz="0" w:space="0" w:color="auto"/>
                        <w:left w:val="none" w:sz="0" w:space="0" w:color="auto"/>
                        <w:bottom w:val="none" w:sz="0" w:space="0" w:color="auto"/>
                        <w:right w:val="none" w:sz="0" w:space="0" w:color="auto"/>
                      </w:divBdr>
                    </w:div>
                    <w:div w:id="815798261">
                      <w:marLeft w:val="0"/>
                      <w:marRight w:val="0"/>
                      <w:marTop w:val="0"/>
                      <w:marBottom w:val="240"/>
                      <w:divBdr>
                        <w:top w:val="none" w:sz="0" w:space="0" w:color="auto"/>
                        <w:left w:val="none" w:sz="0" w:space="0" w:color="auto"/>
                        <w:bottom w:val="none" w:sz="0" w:space="0" w:color="auto"/>
                        <w:right w:val="none" w:sz="0" w:space="0" w:color="auto"/>
                      </w:divBdr>
                    </w:div>
                    <w:div w:id="287972899">
                      <w:marLeft w:val="0"/>
                      <w:marRight w:val="0"/>
                      <w:marTop w:val="0"/>
                      <w:marBottom w:val="240"/>
                      <w:divBdr>
                        <w:top w:val="none" w:sz="0" w:space="0" w:color="auto"/>
                        <w:left w:val="none" w:sz="0" w:space="0" w:color="auto"/>
                        <w:bottom w:val="none" w:sz="0" w:space="0" w:color="auto"/>
                        <w:right w:val="none" w:sz="0" w:space="0" w:color="auto"/>
                      </w:divBdr>
                    </w:div>
                    <w:div w:id="656154390">
                      <w:marLeft w:val="0"/>
                      <w:marRight w:val="0"/>
                      <w:marTop w:val="0"/>
                      <w:marBottom w:val="240"/>
                      <w:divBdr>
                        <w:top w:val="none" w:sz="0" w:space="0" w:color="auto"/>
                        <w:left w:val="none" w:sz="0" w:space="0" w:color="auto"/>
                        <w:bottom w:val="none" w:sz="0" w:space="0" w:color="auto"/>
                        <w:right w:val="none" w:sz="0" w:space="0" w:color="auto"/>
                      </w:divBdr>
                    </w:div>
                    <w:div w:id="526332952">
                      <w:marLeft w:val="0"/>
                      <w:marRight w:val="0"/>
                      <w:marTop w:val="0"/>
                      <w:marBottom w:val="240"/>
                      <w:divBdr>
                        <w:top w:val="none" w:sz="0" w:space="0" w:color="auto"/>
                        <w:left w:val="none" w:sz="0" w:space="0" w:color="auto"/>
                        <w:bottom w:val="none" w:sz="0" w:space="0" w:color="auto"/>
                        <w:right w:val="none" w:sz="0" w:space="0" w:color="auto"/>
                      </w:divBdr>
                    </w:div>
                    <w:div w:id="404185576">
                      <w:marLeft w:val="0"/>
                      <w:marRight w:val="0"/>
                      <w:marTop w:val="0"/>
                      <w:marBottom w:val="240"/>
                      <w:divBdr>
                        <w:top w:val="none" w:sz="0" w:space="0" w:color="auto"/>
                        <w:left w:val="none" w:sz="0" w:space="0" w:color="auto"/>
                        <w:bottom w:val="none" w:sz="0" w:space="0" w:color="auto"/>
                        <w:right w:val="none" w:sz="0" w:space="0" w:color="auto"/>
                      </w:divBdr>
                    </w:div>
                    <w:div w:id="909073069">
                      <w:marLeft w:val="0"/>
                      <w:marRight w:val="0"/>
                      <w:marTop w:val="0"/>
                      <w:marBottom w:val="240"/>
                      <w:divBdr>
                        <w:top w:val="none" w:sz="0" w:space="0" w:color="auto"/>
                        <w:left w:val="none" w:sz="0" w:space="0" w:color="auto"/>
                        <w:bottom w:val="none" w:sz="0" w:space="0" w:color="auto"/>
                        <w:right w:val="none" w:sz="0" w:space="0" w:color="auto"/>
                      </w:divBdr>
                    </w:div>
                    <w:div w:id="1348601838">
                      <w:marLeft w:val="0"/>
                      <w:marRight w:val="0"/>
                      <w:marTop w:val="0"/>
                      <w:marBottom w:val="240"/>
                      <w:divBdr>
                        <w:top w:val="none" w:sz="0" w:space="0" w:color="auto"/>
                        <w:left w:val="none" w:sz="0" w:space="0" w:color="auto"/>
                        <w:bottom w:val="none" w:sz="0" w:space="0" w:color="auto"/>
                        <w:right w:val="none" w:sz="0" w:space="0" w:color="auto"/>
                      </w:divBdr>
                    </w:div>
                    <w:div w:id="785581917">
                      <w:marLeft w:val="0"/>
                      <w:marRight w:val="0"/>
                      <w:marTop w:val="0"/>
                      <w:marBottom w:val="240"/>
                      <w:divBdr>
                        <w:top w:val="none" w:sz="0" w:space="0" w:color="auto"/>
                        <w:left w:val="none" w:sz="0" w:space="0" w:color="auto"/>
                        <w:bottom w:val="none" w:sz="0" w:space="0" w:color="auto"/>
                        <w:right w:val="none" w:sz="0" w:space="0" w:color="auto"/>
                      </w:divBdr>
                    </w:div>
                    <w:div w:id="145627685">
                      <w:marLeft w:val="0"/>
                      <w:marRight w:val="0"/>
                      <w:marTop w:val="0"/>
                      <w:marBottom w:val="240"/>
                      <w:divBdr>
                        <w:top w:val="none" w:sz="0" w:space="0" w:color="auto"/>
                        <w:left w:val="none" w:sz="0" w:space="0" w:color="auto"/>
                        <w:bottom w:val="none" w:sz="0" w:space="0" w:color="auto"/>
                        <w:right w:val="none" w:sz="0" w:space="0" w:color="auto"/>
                      </w:divBdr>
                    </w:div>
                    <w:div w:id="66852857">
                      <w:marLeft w:val="0"/>
                      <w:marRight w:val="0"/>
                      <w:marTop w:val="0"/>
                      <w:marBottom w:val="240"/>
                      <w:divBdr>
                        <w:top w:val="none" w:sz="0" w:space="0" w:color="auto"/>
                        <w:left w:val="none" w:sz="0" w:space="0" w:color="auto"/>
                        <w:bottom w:val="none" w:sz="0" w:space="0" w:color="auto"/>
                        <w:right w:val="none" w:sz="0" w:space="0" w:color="auto"/>
                      </w:divBdr>
                    </w:div>
                    <w:div w:id="1290166555">
                      <w:marLeft w:val="0"/>
                      <w:marRight w:val="0"/>
                      <w:marTop w:val="0"/>
                      <w:marBottom w:val="240"/>
                      <w:divBdr>
                        <w:top w:val="none" w:sz="0" w:space="0" w:color="auto"/>
                        <w:left w:val="none" w:sz="0" w:space="0" w:color="auto"/>
                        <w:bottom w:val="none" w:sz="0" w:space="0" w:color="auto"/>
                        <w:right w:val="none" w:sz="0" w:space="0" w:color="auto"/>
                      </w:divBdr>
                    </w:div>
                    <w:div w:id="1667247412">
                      <w:marLeft w:val="0"/>
                      <w:marRight w:val="0"/>
                      <w:marTop w:val="0"/>
                      <w:marBottom w:val="240"/>
                      <w:divBdr>
                        <w:top w:val="none" w:sz="0" w:space="0" w:color="auto"/>
                        <w:left w:val="none" w:sz="0" w:space="0" w:color="auto"/>
                        <w:bottom w:val="none" w:sz="0" w:space="0" w:color="auto"/>
                        <w:right w:val="none" w:sz="0" w:space="0" w:color="auto"/>
                      </w:divBdr>
                    </w:div>
                    <w:div w:id="1203518138">
                      <w:marLeft w:val="0"/>
                      <w:marRight w:val="0"/>
                      <w:marTop w:val="0"/>
                      <w:marBottom w:val="240"/>
                      <w:divBdr>
                        <w:top w:val="none" w:sz="0" w:space="0" w:color="auto"/>
                        <w:left w:val="none" w:sz="0" w:space="0" w:color="auto"/>
                        <w:bottom w:val="none" w:sz="0" w:space="0" w:color="auto"/>
                        <w:right w:val="none" w:sz="0" w:space="0" w:color="auto"/>
                      </w:divBdr>
                    </w:div>
                    <w:div w:id="504983209">
                      <w:marLeft w:val="0"/>
                      <w:marRight w:val="0"/>
                      <w:marTop w:val="0"/>
                      <w:marBottom w:val="240"/>
                      <w:divBdr>
                        <w:top w:val="none" w:sz="0" w:space="0" w:color="auto"/>
                        <w:left w:val="none" w:sz="0" w:space="0" w:color="auto"/>
                        <w:bottom w:val="none" w:sz="0" w:space="0" w:color="auto"/>
                        <w:right w:val="none" w:sz="0" w:space="0" w:color="auto"/>
                      </w:divBdr>
                    </w:div>
                    <w:div w:id="1711875888">
                      <w:marLeft w:val="0"/>
                      <w:marRight w:val="0"/>
                      <w:marTop w:val="0"/>
                      <w:marBottom w:val="240"/>
                      <w:divBdr>
                        <w:top w:val="none" w:sz="0" w:space="0" w:color="auto"/>
                        <w:left w:val="none" w:sz="0" w:space="0" w:color="auto"/>
                        <w:bottom w:val="none" w:sz="0" w:space="0" w:color="auto"/>
                        <w:right w:val="none" w:sz="0" w:space="0" w:color="auto"/>
                      </w:divBdr>
                    </w:div>
                    <w:div w:id="1907493774">
                      <w:marLeft w:val="0"/>
                      <w:marRight w:val="0"/>
                      <w:marTop w:val="0"/>
                      <w:marBottom w:val="240"/>
                      <w:divBdr>
                        <w:top w:val="none" w:sz="0" w:space="0" w:color="auto"/>
                        <w:left w:val="none" w:sz="0" w:space="0" w:color="auto"/>
                        <w:bottom w:val="none" w:sz="0" w:space="0" w:color="auto"/>
                        <w:right w:val="none" w:sz="0" w:space="0" w:color="auto"/>
                      </w:divBdr>
                    </w:div>
                    <w:div w:id="1587641937">
                      <w:marLeft w:val="0"/>
                      <w:marRight w:val="0"/>
                      <w:marTop w:val="0"/>
                      <w:marBottom w:val="240"/>
                      <w:divBdr>
                        <w:top w:val="none" w:sz="0" w:space="0" w:color="auto"/>
                        <w:left w:val="none" w:sz="0" w:space="0" w:color="auto"/>
                        <w:bottom w:val="none" w:sz="0" w:space="0" w:color="auto"/>
                        <w:right w:val="none" w:sz="0" w:space="0" w:color="auto"/>
                      </w:divBdr>
                    </w:div>
                    <w:div w:id="129517968">
                      <w:marLeft w:val="0"/>
                      <w:marRight w:val="0"/>
                      <w:marTop w:val="0"/>
                      <w:marBottom w:val="240"/>
                      <w:divBdr>
                        <w:top w:val="none" w:sz="0" w:space="0" w:color="auto"/>
                        <w:left w:val="none" w:sz="0" w:space="0" w:color="auto"/>
                        <w:bottom w:val="none" w:sz="0" w:space="0" w:color="auto"/>
                        <w:right w:val="none" w:sz="0" w:space="0" w:color="auto"/>
                      </w:divBdr>
                    </w:div>
                    <w:div w:id="741491109">
                      <w:marLeft w:val="0"/>
                      <w:marRight w:val="0"/>
                      <w:marTop w:val="0"/>
                      <w:marBottom w:val="240"/>
                      <w:divBdr>
                        <w:top w:val="none" w:sz="0" w:space="0" w:color="auto"/>
                        <w:left w:val="none" w:sz="0" w:space="0" w:color="auto"/>
                        <w:bottom w:val="none" w:sz="0" w:space="0" w:color="auto"/>
                        <w:right w:val="none" w:sz="0" w:space="0" w:color="auto"/>
                      </w:divBdr>
                    </w:div>
                    <w:div w:id="2102333389">
                      <w:marLeft w:val="0"/>
                      <w:marRight w:val="0"/>
                      <w:marTop w:val="0"/>
                      <w:marBottom w:val="240"/>
                      <w:divBdr>
                        <w:top w:val="none" w:sz="0" w:space="0" w:color="auto"/>
                        <w:left w:val="none" w:sz="0" w:space="0" w:color="auto"/>
                        <w:bottom w:val="none" w:sz="0" w:space="0" w:color="auto"/>
                        <w:right w:val="none" w:sz="0" w:space="0" w:color="auto"/>
                      </w:divBdr>
                    </w:div>
                    <w:div w:id="792358704">
                      <w:marLeft w:val="0"/>
                      <w:marRight w:val="0"/>
                      <w:marTop w:val="0"/>
                      <w:marBottom w:val="240"/>
                      <w:divBdr>
                        <w:top w:val="none" w:sz="0" w:space="0" w:color="auto"/>
                        <w:left w:val="none" w:sz="0" w:space="0" w:color="auto"/>
                        <w:bottom w:val="none" w:sz="0" w:space="0" w:color="auto"/>
                        <w:right w:val="none" w:sz="0" w:space="0" w:color="auto"/>
                      </w:divBdr>
                    </w:div>
                    <w:div w:id="995496539">
                      <w:marLeft w:val="0"/>
                      <w:marRight w:val="0"/>
                      <w:marTop w:val="0"/>
                      <w:marBottom w:val="240"/>
                      <w:divBdr>
                        <w:top w:val="none" w:sz="0" w:space="0" w:color="auto"/>
                        <w:left w:val="none" w:sz="0" w:space="0" w:color="auto"/>
                        <w:bottom w:val="none" w:sz="0" w:space="0" w:color="auto"/>
                        <w:right w:val="none" w:sz="0" w:space="0" w:color="auto"/>
                      </w:divBdr>
                    </w:div>
                    <w:div w:id="1258060223">
                      <w:marLeft w:val="0"/>
                      <w:marRight w:val="0"/>
                      <w:marTop w:val="0"/>
                      <w:marBottom w:val="240"/>
                      <w:divBdr>
                        <w:top w:val="none" w:sz="0" w:space="0" w:color="auto"/>
                        <w:left w:val="none" w:sz="0" w:space="0" w:color="auto"/>
                        <w:bottom w:val="none" w:sz="0" w:space="0" w:color="auto"/>
                        <w:right w:val="none" w:sz="0" w:space="0" w:color="auto"/>
                      </w:divBdr>
                    </w:div>
                    <w:div w:id="1171723718">
                      <w:marLeft w:val="0"/>
                      <w:marRight w:val="0"/>
                      <w:marTop w:val="0"/>
                      <w:marBottom w:val="240"/>
                      <w:divBdr>
                        <w:top w:val="none" w:sz="0" w:space="0" w:color="auto"/>
                        <w:left w:val="none" w:sz="0" w:space="0" w:color="auto"/>
                        <w:bottom w:val="none" w:sz="0" w:space="0" w:color="auto"/>
                        <w:right w:val="none" w:sz="0" w:space="0" w:color="auto"/>
                      </w:divBdr>
                    </w:div>
                    <w:div w:id="1373118639">
                      <w:marLeft w:val="0"/>
                      <w:marRight w:val="0"/>
                      <w:marTop w:val="0"/>
                      <w:marBottom w:val="240"/>
                      <w:divBdr>
                        <w:top w:val="none" w:sz="0" w:space="0" w:color="auto"/>
                        <w:left w:val="none" w:sz="0" w:space="0" w:color="auto"/>
                        <w:bottom w:val="none" w:sz="0" w:space="0" w:color="auto"/>
                        <w:right w:val="none" w:sz="0" w:space="0" w:color="auto"/>
                      </w:divBdr>
                    </w:div>
                    <w:div w:id="1529636353">
                      <w:marLeft w:val="0"/>
                      <w:marRight w:val="0"/>
                      <w:marTop w:val="0"/>
                      <w:marBottom w:val="240"/>
                      <w:divBdr>
                        <w:top w:val="none" w:sz="0" w:space="0" w:color="auto"/>
                        <w:left w:val="none" w:sz="0" w:space="0" w:color="auto"/>
                        <w:bottom w:val="none" w:sz="0" w:space="0" w:color="auto"/>
                        <w:right w:val="none" w:sz="0" w:space="0" w:color="auto"/>
                      </w:divBdr>
                    </w:div>
                    <w:div w:id="1625186507">
                      <w:marLeft w:val="0"/>
                      <w:marRight w:val="0"/>
                      <w:marTop w:val="0"/>
                      <w:marBottom w:val="240"/>
                      <w:divBdr>
                        <w:top w:val="none" w:sz="0" w:space="0" w:color="auto"/>
                        <w:left w:val="none" w:sz="0" w:space="0" w:color="auto"/>
                        <w:bottom w:val="none" w:sz="0" w:space="0" w:color="auto"/>
                        <w:right w:val="none" w:sz="0" w:space="0" w:color="auto"/>
                      </w:divBdr>
                    </w:div>
                    <w:div w:id="1725761946">
                      <w:marLeft w:val="0"/>
                      <w:marRight w:val="0"/>
                      <w:marTop w:val="0"/>
                      <w:marBottom w:val="240"/>
                      <w:divBdr>
                        <w:top w:val="none" w:sz="0" w:space="0" w:color="auto"/>
                        <w:left w:val="none" w:sz="0" w:space="0" w:color="auto"/>
                        <w:bottom w:val="none" w:sz="0" w:space="0" w:color="auto"/>
                        <w:right w:val="none" w:sz="0" w:space="0" w:color="auto"/>
                      </w:divBdr>
                    </w:div>
                    <w:div w:id="1730222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71639232">
          <w:marLeft w:val="0"/>
          <w:marRight w:val="0"/>
          <w:marTop w:val="0"/>
          <w:marBottom w:val="0"/>
          <w:divBdr>
            <w:top w:val="none" w:sz="0" w:space="0" w:color="auto"/>
            <w:left w:val="none" w:sz="0" w:space="0" w:color="auto"/>
            <w:bottom w:val="none" w:sz="0" w:space="0" w:color="auto"/>
            <w:right w:val="none" w:sz="0" w:space="0" w:color="auto"/>
          </w:divBdr>
          <w:divsChild>
            <w:div w:id="8302158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738</Words>
  <Characters>4209</Characters>
  <Application>Microsoft Macintosh Word</Application>
  <DocSecurity>0</DocSecurity>
  <Lines>35</Lines>
  <Paragraphs>9</Paragraphs>
  <ScaleCrop>false</ScaleCrop>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Fremon</dc:creator>
  <cp:keywords/>
  <dc:description/>
  <cp:lastModifiedBy>Celeste Fremon</cp:lastModifiedBy>
  <cp:revision>3</cp:revision>
  <cp:lastPrinted>2017-09-30T02:08:00Z</cp:lastPrinted>
  <dcterms:created xsi:type="dcterms:W3CDTF">2017-09-30T02:04:00Z</dcterms:created>
  <dcterms:modified xsi:type="dcterms:W3CDTF">2017-10-01T05:17:00Z</dcterms:modified>
</cp:coreProperties>
</file>